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rial" w:hAnsi="Arial"/>
          <w:b/>
          <w:color w:val="102F2A"/>
          <w:sz w:val="48"/>
        </w:rPr>
        <w:t>BRITTANY J. THOMPSON</w:t>
      </w:r>
    </w:p>
    <w:p>
      <w:pPr>
        <w:spacing w:after="100"/>
      </w:pPr>
      <w:r>
        <w:rPr>
          <w:rFonts w:ascii="Arial" w:hAnsi="Arial"/>
          <w:b/>
          <w:color w:val="C45246"/>
          <w:sz w:val="19"/>
        </w:rPr>
        <w:t>COMMUNITY LEADER  •  MINISTER  •  ENTREPRENEUR  •  HOME EDUCATOR</w:t>
      </w:r>
    </w:p>
    <w:p>
      <w:pPr>
        <w:spacing w:after="180"/>
      </w:pPr>
      <w:r>
        <w:rPr>
          <w:color w:val="52645F"/>
        </w:rPr>
        <w:t xml:space="preserve">Lake Forest, California  |  </w:t>
      </w:r>
      <w:r>
        <w:rPr>
          <w:color w:val="102F2A"/>
        </w:rPr>
        <w:t>thompson.brittanyj@gmail.com</w:t>
      </w:r>
      <w:r>
        <w:rPr>
          <w:color w:val="52645F"/>
        </w:rPr>
        <w:t xml:space="preserve">  |  thompsonforlakeforest.com  |  @thompsonforlakeforest</w:t>
      </w:r>
    </w:p>
    <w:p>
      <w:pPr>
        <w:spacing w:before="40" w:after="180" w:line="269" w:lineRule="auto"/>
        <w:ind w:left="187" w:right="187"/>
        <w:shd w:fill="F1EBDD"/>
      </w:pPr>
      <w:r>
        <w:rPr>
          <w:color w:val="102F2A"/>
          <w:sz w:val="20"/>
        </w:rPr>
        <w:t>Lake Forest resident and civic-minded leader with experience in community engagement, faith-based service, nonprofit development, family entrepreneurship, volunteer coordination, and home education. Known for listening carefully, organizing people around a shared purpose, and turning values into practical service.</w:t>
      </w:r>
    </w:p>
    <w:p>
      <w:pPr>
        <w:pStyle w:val="Heading1"/>
      </w:pPr>
      <w:r>
        <w:t>LEADERSHIP PROFILE</w:t>
      </w:r>
    </w:p>
    <w:p>
      <w:r>
        <w:t>Brittany's leadership is rooted in faith, family, service, and the belief that healthy communities grow when people are heard, equipped, and connected. Her background spans civic outreach, ministry, nonprofit leadership, small-business operations, public communication, volunteer development, and individualized education.</w:t>
      </w:r>
    </w:p>
    <w:p>
      <w:pPr>
        <w:pStyle w:val="Heading1"/>
      </w:pPr>
      <w:r>
        <w:t>CIVIC &amp; COMMUNITY LEADERSHIP</w:t>
      </w:r>
    </w:p>
    <w:p>
      <w:pPr>
        <w:pStyle w:val="ResumeRole"/>
      </w:pPr>
      <w:r>
        <w:t>Candidate, Lake Forest City Council - District 2</w:t>
      </w:r>
      <w:r>
        <w:rPr>
          <w:b w:val="0"/>
          <w:color w:val="52645F"/>
        </w:rPr>
        <w:t xml:space="preserve">  |  Community campaign  |  2026</w:t>
      </w:r>
    </w:p>
    <w:p>
      <w:pPr>
        <w:pStyle w:val="ListBullet"/>
      </w:pPr>
      <w:r>
        <w:t>Leads a community-centered campaign focused on connected neighborhoods, family-friendly quality of life, responsible local decision-making, strong schools, and support for small businesses.</w:t>
      </w:r>
    </w:p>
    <w:p>
      <w:pPr>
        <w:pStyle w:val="ListBullet"/>
      </w:pPr>
      <w:r>
        <w:t>Engages residents through neighborhood conversations, digital outreach, issue surveys, and opportunities to volunteer and share local concerns.</w:t>
      </w:r>
    </w:p>
    <w:p>
      <w:pPr>
        <w:pStyle w:val="ListBullet"/>
      </w:pPr>
      <w:r>
        <w:t>Builds relationships across community, faith, family, education, and business networks while emphasizing accessible, responsive local leadership.</w:t>
      </w:r>
    </w:p>
    <w:p>
      <w:pPr>
        <w:pStyle w:val="ResumeRole"/>
      </w:pPr>
      <w:r>
        <w:t>Neighborhood &amp; Community Advocate</w:t>
      </w:r>
      <w:r>
        <w:rPr>
          <w:b w:val="0"/>
          <w:color w:val="52645F"/>
        </w:rPr>
        <w:t xml:space="preserve">  |  Lake Forest, California</w:t>
      </w:r>
    </w:p>
    <w:p>
      <w:pPr>
        <w:pStyle w:val="ListBullet"/>
      </w:pPr>
      <w:r>
        <w:t>Promotes neighbor-to-neighbor connection, civic participation, community unity, and practical collaboration across Lake Forest neighborhoods.</w:t>
      </w:r>
    </w:p>
    <w:p>
      <w:pPr>
        <w:pStyle w:val="ListBullet"/>
      </w:pPr>
      <w:r>
        <w:t>Develops approachable outreach materials and communications that help residents understand local issues and participate in community life.</w:t>
      </w:r>
    </w:p>
    <w:p>
      <w:pPr>
        <w:pStyle w:val="Heading1"/>
      </w:pPr>
      <w:r>
        <w:t>NONPROFIT, CHURCH &amp; MINISTRY LEADERSHIP</w:t>
      </w:r>
    </w:p>
    <w:p>
      <w:pPr>
        <w:pStyle w:val="ResumeRole"/>
      </w:pPr>
      <w:r>
        <w:t>Founder &amp; Executive Director</w:t>
      </w:r>
      <w:r>
        <w:rPr>
          <w:b w:val="0"/>
          <w:color w:val="52645F"/>
        </w:rPr>
        <w:t xml:space="preserve">  |  Faith-based nonprofit organization  |  2025-Present</w:t>
      </w:r>
    </w:p>
    <w:p>
      <w:pPr>
        <w:pStyle w:val="ListBullet"/>
      </w:pPr>
      <w:r>
        <w:t>Founded and developed a nonprofit focused on discipleship, practical biblical application, and equipping people for everyday life and service.</w:t>
      </w:r>
    </w:p>
    <w:p>
      <w:pPr>
        <w:pStyle w:val="ListBullet"/>
      </w:pPr>
      <w:r>
        <w:t>Designs and leads studies, devotionals, small groups, retreats, teaching series, digital content, and community gatherings for women and families.</w:t>
      </w:r>
    </w:p>
    <w:p>
      <w:pPr>
        <w:pStyle w:val="ListBullet"/>
      </w:pPr>
      <w:r>
        <w:t>Directs vision, program development, volunteer coordination, communications, partnerships, and long-range planning.</w:t>
      </w:r>
    </w:p>
    <w:p>
      <w:pPr>
        <w:pStyle w:val="ResumeRole"/>
      </w:pPr>
      <w:r>
        <w:t>Children's Ministry Leader &amp; Volunteer Coordinator</w:t>
      </w:r>
      <w:r>
        <w:rPr>
          <w:b w:val="0"/>
          <w:color w:val="52645F"/>
        </w:rPr>
        <w:t xml:space="preserve">  |  Local church community  |  2026-Present</w:t>
      </w:r>
    </w:p>
    <w:p>
      <w:pPr>
        <w:pStyle w:val="ListBullet"/>
      </w:pPr>
      <w:r>
        <w:t>Coordinates scheduling, classroom coverage, volunteer communication, serve-day preparation, and special-service logistics.</w:t>
      </w:r>
    </w:p>
    <w:p>
      <w:pPr>
        <w:pStyle w:val="ListBullet"/>
      </w:pPr>
      <w:r>
        <w:t>Creates clear weekly communications that align teams around prayer, safety, hospitality, curriculum, and a shared culture of service.</w:t>
      </w:r>
    </w:p>
    <w:p>
      <w:pPr>
        <w:pStyle w:val="ListBullet"/>
      </w:pPr>
      <w:r>
        <w:t>Supports volunteer recruitment and development while cultivating an organized, welcoming environment for children and families.</w:t>
      </w:r>
    </w:p>
    <w:p>
      <w:pPr>
        <w:pStyle w:val="ResumeRole"/>
      </w:pPr>
      <w:r>
        <w:t>Ordained Minister &amp; Bible Teacher</w:t>
      </w:r>
      <w:r>
        <w:rPr>
          <w:b w:val="0"/>
          <w:color w:val="52645F"/>
        </w:rPr>
        <w:t xml:space="preserve">  |  Community ministry  |  Ordained 2025</w:t>
      </w:r>
    </w:p>
    <w:p>
      <w:pPr>
        <w:pStyle w:val="ListBullet"/>
      </w:pPr>
      <w:r>
        <w:t>Provides biblical teaching, pastoral encouragement, prayer, discipleship, and ministry leadership in church and community settings.</w:t>
      </w:r>
    </w:p>
    <w:p>
      <w:pPr>
        <w:pStyle w:val="ListBullet"/>
      </w:pPr>
      <w:r>
        <w:t>Facilitates participatory learning environments centered on reflection, personal growth, and practical application.</w:t>
      </w:r>
    </w:p>
    <w:p>
      <w:pPr>
        <w:pStyle w:val="Heading1"/>
      </w:pPr>
      <w:r>
        <w:t>ENTREPRENEURSHIP &amp; SMALL-BUSINESS EXPERIENCE</w:t>
      </w:r>
    </w:p>
    <w:p>
      <w:pPr>
        <w:pStyle w:val="ResumeRole"/>
      </w:pPr>
      <w:r>
        <w:t>Small-Business Leadership &amp; Operations</w:t>
      </w:r>
      <w:r>
        <w:rPr>
          <w:b w:val="0"/>
          <w:color w:val="52645F"/>
        </w:rPr>
        <w:t xml:space="preserve">  |  Family-owned automotive service business  |  2024-Present</w:t>
      </w:r>
    </w:p>
    <w:p>
      <w:pPr>
        <w:pStyle w:val="ListBullet"/>
      </w:pPr>
      <w:r>
        <w:t>Supports operations planning, customer communication, brand development, documentation, and community-facing outreach for a specialized service business.</w:t>
      </w:r>
    </w:p>
    <w:p>
      <w:pPr>
        <w:pStyle w:val="ListBullet"/>
      </w:pPr>
      <w:r>
        <w:t>Contributes to process improvement, service messaging, internal procedures, marketing materials, and a consistent customer experience.</w:t>
      </w:r>
    </w:p>
    <w:p>
      <w:pPr>
        <w:pStyle w:val="ListBullet"/>
      </w:pPr>
      <w:r>
        <w:t>Brings firsthand understanding of the opportunities and pressures facing local entrepreneurs, family-owned businesses, employers, and skilled-trade operators.</w:t>
      </w:r>
    </w:p>
    <w:p>
      <w:pPr>
        <w:pStyle w:val="Heading1"/>
      </w:pPr>
      <w:r>
        <w:t>EDUCATION &amp; FAMILY LEADERSHIP</w:t>
      </w:r>
    </w:p>
    <w:p>
      <w:pPr>
        <w:pStyle w:val="ResumeRole"/>
      </w:pPr>
      <w:r>
        <w:t>Home Educator &amp; Family Learning Coordinator</w:t>
      </w:r>
      <w:r>
        <w:rPr>
          <w:b w:val="0"/>
          <w:color w:val="52645F"/>
        </w:rPr>
        <w:t xml:space="preserve">  |  Family education  |  Multi-year experience</w:t>
      </w:r>
    </w:p>
    <w:p>
      <w:pPr>
        <w:pStyle w:val="ListBullet"/>
      </w:pPr>
      <w:r>
        <w:t>Plans and facilitates individualized learning across multiple grade levels, adapting instruction to visual, hands-on, and varied learning needs.</w:t>
      </w:r>
    </w:p>
    <w:p>
      <w:pPr>
        <w:pStyle w:val="ListBullet"/>
      </w:pPr>
      <w:r>
        <w:t>Coordinates curriculum, schedules, academic goals, records, enrichment, and the integration of travel, service, faith, and real-world learning.</w:t>
      </w:r>
    </w:p>
    <w:p>
      <w:pPr>
        <w:pStyle w:val="ListBullet"/>
      </w:pPr>
      <w:r>
        <w:t>Advocates for children's educational needs and builds structured, supportive environments that develop independence, character, and confidence.</w:t>
      </w:r>
    </w:p>
    <w:p>
      <w:pPr>
        <w:pStyle w:val="Heading1"/>
      </w:pPr>
      <w:r>
        <w:t>CORE LEADERSHIP STRENGTHS</w:t>
      </w:r>
    </w:p>
    <w:p>
      <w:pPr>
        <w:spacing w:after="60"/>
        <w:ind w:left="173"/>
      </w:pPr>
      <w:r>
        <w:rPr>
          <w:b/>
        </w:rPr>
        <w:t>•  Community engagement and coalition building</w:t>
      </w:r>
      <w:r>
        <w:rPr>
          <w:color w:val="52645F"/>
        </w:rPr>
        <w:t xml:space="preserve">    |    •  Public speaking, teaching, and facilitation</w:t>
      </w:r>
    </w:p>
    <w:p>
      <w:pPr>
        <w:spacing w:after="60"/>
        <w:ind w:left="173"/>
      </w:pPr>
      <w:r>
        <w:rPr>
          <w:b/>
        </w:rPr>
        <w:t>•  Volunteer recruitment and team coordination</w:t>
      </w:r>
      <w:r>
        <w:rPr>
          <w:color w:val="52645F"/>
        </w:rPr>
        <w:t xml:space="preserve">    |    •  Program design and event planning</w:t>
      </w:r>
    </w:p>
    <w:p>
      <w:pPr>
        <w:spacing w:after="60"/>
        <w:ind w:left="173"/>
      </w:pPr>
      <w:r>
        <w:rPr>
          <w:b/>
        </w:rPr>
        <w:t>•  Nonprofit vision and organizational development</w:t>
      </w:r>
      <w:r>
        <w:rPr>
          <w:color w:val="52645F"/>
        </w:rPr>
        <w:t xml:space="preserve">    |    •  Small-business operations and customer experience</w:t>
      </w:r>
    </w:p>
    <w:p>
      <w:pPr>
        <w:spacing w:after="60"/>
        <w:ind w:left="173"/>
      </w:pPr>
      <w:r>
        <w:rPr>
          <w:b/>
        </w:rPr>
        <w:t>•  Family advocacy and individualized education</w:t>
      </w:r>
      <w:r>
        <w:rPr>
          <w:color w:val="52645F"/>
        </w:rPr>
        <w:t xml:space="preserve">    |    •  Digital communications and content development</w:t>
      </w:r>
    </w:p>
    <w:p>
      <w:pPr>
        <w:spacing w:after="60"/>
        <w:ind w:left="173"/>
      </w:pPr>
      <w:r>
        <w:rPr>
          <w:b/>
        </w:rPr>
        <w:t>•  Faith-based leadership and pastoral care</w:t>
      </w:r>
      <w:r>
        <w:rPr>
          <w:color w:val="52645F"/>
        </w:rPr>
        <w:t xml:space="preserve">    |    •  Mission-driven strategy and practical execution</w:t>
      </w:r>
    </w:p>
    <w:p>
      <w:pPr>
        <w:pStyle w:val="Heading1"/>
      </w:pPr>
      <w:r>
        <w:t>SELECTED COMMUNITY CONTRIBUTIONS</w:t>
      </w:r>
    </w:p>
    <w:p>
      <w:pPr>
        <w:pStyle w:val="ListBullet"/>
      </w:pPr>
      <w:r>
        <w:t>Established and facilitated recurring study and small-group environments centered on spiritual formation, discussion, and practical application.</w:t>
      </w:r>
    </w:p>
    <w:p>
      <w:pPr>
        <w:pStyle w:val="ListBullet"/>
      </w:pPr>
      <w:r>
        <w:t>Developed multi-week teaching series, devotionals, group resources, digital content, and short-form audio messages for accessible faith-based learning.</w:t>
      </w:r>
    </w:p>
    <w:p>
      <w:pPr>
        <w:pStyle w:val="ListBullet"/>
      </w:pPr>
      <w:r>
        <w:t>Supported family-centered church experiences, children's programming, volunteer serve days, special services, and community gatherings through detailed planning and communication.</w:t>
      </w:r>
    </w:p>
    <w:p>
      <w:pPr>
        <w:pStyle w:val="ListBullet"/>
      </w:pPr>
      <w:r>
        <w:t>Collaborated with community and ministry partners on retreats, outreach opportunities, service projects, and leadership-development environments.</w:t>
      </w:r>
    </w:p>
    <w:p>
      <w:pPr>
        <w:pStyle w:val="Heading1"/>
      </w:pPr>
      <w:r>
        <w:t>SELECTED CREDENTIALS &amp; SERVICE</w:t>
      </w:r>
    </w:p>
    <w:p>
      <w:pPr>
        <w:pStyle w:val="ListBullet"/>
      </w:pPr>
      <w:r>
        <w:t>Ordained minister (2025)</w:t>
      </w:r>
    </w:p>
    <w:p>
      <w:pPr>
        <w:pStyle w:val="ListBullet"/>
      </w:pPr>
      <w:r>
        <w:t>Founder of a recognized 501(c)(3) nonprofit organization</w:t>
      </w:r>
    </w:p>
    <w:p>
      <w:pPr>
        <w:pStyle w:val="ListBullet"/>
      </w:pPr>
      <w:r>
        <w:t>Lake Forest resident and District 2 community advocate</w:t>
      </w:r>
    </w:p>
    <w:p>
      <w:pPr>
        <w:pStyle w:val="ListBullet"/>
      </w:pPr>
      <w:r>
        <w:t>Wife and mother of three with multi-year home-education experience</w:t>
      </w:r>
    </w:p>
    <w:p>
      <w:pPr>
        <w:spacing w:before="160"/>
        <w:jc w:val="center"/>
      </w:pPr>
      <w:r>
        <w:rPr>
          <w:rFonts w:ascii="Arial" w:hAnsi="Arial"/>
          <w:b/>
          <w:color w:val="B08435"/>
          <w:sz w:val="18"/>
        </w:rPr>
        <w:t>Community first. Neighbors together. Lake Forest forward.</w:t>
      </w:r>
    </w:p>
    <w:sectPr w:rsidR="00FC693F" w:rsidRPr="0006063C" w:rsidSect="00034616">
      <w:footerReference w:type="default" r:id="rId9"/>
      <w:pgSz w:w="12240" w:h="15840"/>
      <w:pgMar w:top="1037" w:right="1181" w:bottom="979" w:left="1181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2645F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F2B2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02F2A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C4524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52645F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 w:line="254" w:lineRule="auto"/>
      <w:ind w:left="331" w:hanging="187"/>
      <w:contextualSpacing/>
    </w:pPr>
    <w:rPr>
      <w:rFonts w:ascii="Arial" w:hAnsi="Arial"/>
      <w:color w:val="1F2B28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Role">
    <w:name w:val="Resume Role"/>
    <w:pPr>
      <w:keepNext/>
      <w:spacing w:before="120" w:after="20"/>
    </w:pPr>
    <w:rPr>
      <w:rFonts w:ascii="Arial" w:hAnsi="Arial"/>
      <w:b/>
      <w:color w:val="1F2B28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Brittany J. Thompson - Public Leadership Resume</dc:title>
  <dc:subject>Public campaign resume: community, ministry, entrepreneurship, and education leadership</dc:subject>
  <dc:creator>Brittany J. Thompson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